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5FA" w:rsidRDefault="00D535FA" w:rsidP="00D535FA">
      <w:pPr>
        <w:jc w:val="center"/>
        <w:rPr>
          <w:rFonts w:ascii="Times New Roman" w:hAnsi="Times New Roman" w:cs="Times New Roman"/>
          <w:b/>
          <w:bCs/>
          <w:color w:val="FF0000"/>
          <w:sz w:val="26"/>
          <w:szCs w:val="26"/>
        </w:rPr>
      </w:pPr>
    </w:p>
    <w:p w:rsidR="00D535FA" w:rsidRPr="00D535FA" w:rsidRDefault="00D535FA" w:rsidP="00D535FA">
      <w:pPr>
        <w:jc w:val="center"/>
        <w:rPr>
          <w:rFonts w:ascii="Times New Roman" w:hAnsi="Times New Roman" w:cs="Times New Roman"/>
          <w:color w:val="FF0000"/>
          <w:sz w:val="26"/>
          <w:szCs w:val="26"/>
        </w:rPr>
      </w:pPr>
      <w:bookmarkStart w:id="0" w:name="_GoBack"/>
      <w:bookmarkEnd w:id="0"/>
      <w:r w:rsidRPr="00D535FA">
        <w:rPr>
          <w:rFonts w:ascii="Times New Roman" w:hAnsi="Times New Roman" w:cs="Times New Roman"/>
          <w:b/>
          <w:bCs/>
          <w:color w:val="FF0000"/>
          <w:sz w:val="26"/>
          <w:szCs w:val="26"/>
        </w:rPr>
        <w:t>Перечень общественных и религиозных организаций</w:t>
      </w:r>
    </w:p>
    <w:p w:rsidR="00D535FA" w:rsidRPr="00D535FA" w:rsidRDefault="00D535FA" w:rsidP="00D535FA">
      <w:pPr>
        <w:jc w:val="center"/>
        <w:rPr>
          <w:rFonts w:ascii="Times New Roman" w:hAnsi="Times New Roman" w:cs="Times New Roman"/>
          <w:color w:val="FF0000"/>
          <w:sz w:val="26"/>
          <w:szCs w:val="26"/>
        </w:rPr>
      </w:pPr>
      <w:r w:rsidRPr="00D535FA">
        <w:rPr>
          <w:rFonts w:ascii="Times New Roman" w:hAnsi="Times New Roman" w:cs="Times New Roman"/>
          <w:b/>
          <w:bCs/>
          <w:color w:val="FF0000"/>
          <w:sz w:val="26"/>
          <w:szCs w:val="26"/>
        </w:rPr>
        <w:t>в отношении которых судом принято вступившее в законную силу решение о ликвидации или запрете деятельности по основаниям, предусмотренным законодательством</w:t>
      </w:r>
    </w:p>
    <w:p w:rsidR="00D535FA" w:rsidRPr="00D535FA" w:rsidRDefault="00D535FA" w:rsidP="00D535FA">
      <w:pPr>
        <w:jc w:val="center"/>
        <w:rPr>
          <w:rFonts w:ascii="Times New Roman" w:hAnsi="Times New Roman" w:cs="Times New Roman"/>
          <w:color w:val="FF0000"/>
          <w:sz w:val="26"/>
          <w:szCs w:val="26"/>
        </w:rPr>
      </w:pPr>
      <w:r w:rsidRPr="00D535FA">
        <w:rPr>
          <w:rFonts w:ascii="Times New Roman" w:hAnsi="Times New Roman" w:cs="Times New Roman"/>
          <w:b/>
          <w:bCs/>
          <w:color w:val="FF0000"/>
          <w:sz w:val="26"/>
          <w:szCs w:val="26"/>
        </w:rPr>
        <w:t>Донецкой Народной Республики,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b/>
          <w:bCs/>
          <w:sz w:val="26"/>
          <w:szCs w:val="26"/>
        </w:rPr>
        <w:t>согласно ст. 9 Закона ДНР «О противодействии экстремистской деятельности»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1. Украинская национальная ассамблея — Украинская Народная Самооборона (УНА — УНСО)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2. Всеукраинское общество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Просвита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 имени Тараса Шевченко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3. Организация Украинских Националистов (ОУН)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4. Украинская Повстанческая Армия (УПА)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5. Украинская межпартийная ассамблея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 xml:space="preserve">6. Организация «Братство» (Д.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Корчинский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7. ВО «Свобода»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8.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Тризуб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» им. С.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Бандеры</w:t>
      </w:r>
      <w:proofErr w:type="spellEnd"/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9. «Белый Молот»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10.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Нарния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11. «Патриоты Украины»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12. «Правый Сектор»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13. «Социал-национальная ассамблея»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14. «Черный комитет»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 xml:space="preserve">15. Общественная организация «Всеукраинское объединение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Автомайдан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16. Гражданское движение «Общее дело»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17. Организация «Автономный Отпор»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18. Радикальная партия Олега Ляшко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19. Партия «Народный Фронт»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20.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Хизб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ут-Тахрир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 («Партия исламского освобождения»)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 xml:space="preserve">21. «Высший военный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Маджлисуль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Шура Объединенных сил моджахедов Кавказа»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22. «Конгресс народов Ичкерии и Дагестана»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23. «База» («Аль-Каида»)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24.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Асбат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аль-Ансар»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lastRenderedPageBreak/>
        <w:t>25. «Священная война» («Аль-Джихад» или «Египетский исламский джихад»)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26. «Исламская группа» («Аль-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Гамаа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Исламия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 2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27. «Братья мусульмане» («Аль-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Ихван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Муслимун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28. «Партия исламского освобождения» («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Хизб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ут-Тахрир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Ислами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29.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Лашкар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-И-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Тайба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30. «Исламская группа» («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Джамаат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-и-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Ислами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31. «Движение Талибан»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32. «Исламская партия Туркестана» (Бывшее «Исламское движение Узбекистана»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33. «Общество социальных реформ» («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Джамият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Ислах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Иджтимаи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34. «Общество возрождения исламского наследия» («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Джамият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Ихья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ат-Тураз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Ислами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 xml:space="preserve">35. «Дом двух святых» («Аль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Харамейн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36.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Джун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аш-Шам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 (Войско Великой Сирии)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 xml:space="preserve">37. «Исламский джихад —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Джамаат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моджахедов» 3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38. «Аль-Каида в странах исламского Магриба»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39.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Имарат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Кавказ» («Кавказский Эмират»)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40. «Синдикат «Автономная боевая террористическая организация (АБТО)»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 xml:space="preserve">41. «Исламское государство» (Другие названия: «Исламское Государство Ирака и Сирии», «Исламское Государство Ирака и Леванта», «Исламское Государство Ирака и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Шама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 xml:space="preserve">42.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Джебхат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ан-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Нусра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(Фронт победы) (Другие названия: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Джабха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аль-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Нусра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ли-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Ахли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аш-Шам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 (Фронт поддержки Великой Сирии)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43. Организация добровольческого военизированного формирования полка «Азов»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44. Организация Гражданского Корпуса «Азов»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45. Добровольческое военизированное сообщество (организация, объединение, движение) «Айдар»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 xml:space="preserve">46. Международное объединение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Misanthrophic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Division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(название на русском языке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Мизантропик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дивижн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»), оно же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Misanthropic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division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сокращенно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Md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, MD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47. Организация «PHOENIX»</w:t>
      </w:r>
    </w:p>
    <w:p w:rsidR="00D535FA" w:rsidRPr="00D535FA" w:rsidRDefault="00D535FA" w:rsidP="00D535FA">
      <w:pPr>
        <w:rPr>
          <w:rFonts w:ascii="Times New Roman" w:hAnsi="Times New Roman" w:cs="Times New Roman"/>
          <w:sz w:val="26"/>
          <w:szCs w:val="26"/>
        </w:rPr>
      </w:pPr>
      <w:r w:rsidRPr="00D535FA">
        <w:rPr>
          <w:rFonts w:ascii="Times New Roman" w:hAnsi="Times New Roman" w:cs="Times New Roman"/>
          <w:sz w:val="26"/>
          <w:szCs w:val="26"/>
        </w:rPr>
        <w:t>48. Международное объединение «Кровь и Честь» (англ.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Blood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and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Honour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/Combat18», «B&amp;H», «</w:t>
      </w:r>
      <w:proofErr w:type="spellStart"/>
      <w:r w:rsidRPr="00D535FA">
        <w:rPr>
          <w:rFonts w:ascii="Times New Roman" w:hAnsi="Times New Roman" w:cs="Times New Roman"/>
          <w:sz w:val="26"/>
          <w:szCs w:val="26"/>
        </w:rPr>
        <w:t>BandH</w:t>
      </w:r>
      <w:proofErr w:type="spellEnd"/>
      <w:r w:rsidRPr="00D535FA">
        <w:rPr>
          <w:rFonts w:ascii="Times New Roman" w:hAnsi="Times New Roman" w:cs="Times New Roman"/>
          <w:sz w:val="26"/>
          <w:szCs w:val="26"/>
        </w:rPr>
        <w:t>») А также, их структурные подразделения.</w:t>
      </w:r>
    </w:p>
    <w:p w:rsidR="00590122" w:rsidRDefault="00590122">
      <w:pPr>
        <w:rPr>
          <w:rFonts w:ascii="Times New Roman" w:hAnsi="Times New Roman" w:cs="Times New Roman"/>
          <w:sz w:val="26"/>
          <w:szCs w:val="26"/>
        </w:rPr>
      </w:pPr>
    </w:p>
    <w:p w:rsidR="00D535FA" w:rsidRPr="00D535FA" w:rsidRDefault="00D535FA">
      <w:pPr>
        <w:rPr>
          <w:rFonts w:ascii="Times New Roman" w:hAnsi="Times New Roman" w:cs="Times New Roman"/>
          <w:sz w:val="26"/>
          <w:szCs w:val="26"/>
        </w:rPr>
      </w:pPr>
    </w:p>
    <w:sectPr w:rsidR="00D535FA" w:rsidRPr="00D535FA" w:rsidSect="00D535F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051"/>
    <w:rsid w:val="00590122"/>
    <w:rsid w:val="00AE4051"/>
    <w:rsid w:val="00D53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3C9BD"/>
  <w15:chartTrackingRefBased/>
  <w15:docId w15:val="{08A0957E-DE28-4895-A910-65C6BAA21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0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427</Words>
  <Characters>2435</Characters>
  <Application>Microsoft Office Word</Application>
  <DocSecurity>0</DocSecurity>
  <Lines>20</Lines>
  <Paragraphs>5</Paragraphs>
  <ScaleCrop>false</ScaleCrop>
  <Company/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2024-10-30T08:34:00Z</dcterms:created>
  <dcterms:modified xsi:type="dcterms:W3CDTF">2024-10-30T08:36:00Z</dcterms:modified>
</cp:coreProperties>
</file>